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FA1BB9" w14:textId="77777777" w:rsidR="00707338" w:rsidRPr="003E2DC2" w:rsidRDefault="00707338" w:rsidP="00707338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592FB1D" wp14:editId="72B8472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0689D6" w14:textId="77777777" w:rsidR="00707338" w:rsidRPr="003E2DC2" w:rsidRDefault="00707338" w:rsidP="00707338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E29382" w14:textId="77777777" w:rsidR="00707338" w:rsidRPr="003E2DC2" w:rsidRDefault="00707338" w:rsidP="00707338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14:paraId="0841C7FC" w14:textId="77777777" w:rsidR="00707338" w:rsidRPr="003E2DC2" w:rsidRDefault="00707338" w:rsidP="00707338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14:paraId="5EA1B549" w14:textId="4E1CDACA" w:rsidR="00707338" w:rsidRPr="003E2DC2" w:rsidRDefault="00C1442F" w:rsidP="00707338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76</w:t>
      </w:r>
      <w:r w:rsidR="00707338"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707338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7CB487D5" w14:textId="10159CCF" w:rsidR="00707338" w:rsidRDefault="00707338" w:rsidP="00707338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</w:p>
    <w:p w14:paraId="282D5C23" w14:textId="77777777" w:rsidR="00C1442F" w:rsidRPr="003E2DC2" w:rsidRDefault="00C1442F" w:rsidP="00707338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</w:p>
    <w:p w14:paraId="34CC002C" w14:textId="51F71CB8" w:rsidR="00707338" w:rsidRPr="00947EFA" w:rsidRDefault="00C1442F" w:rsidP="00707338">
      <w:pPr>
        <w:spacing w:after="0" w:line="240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 w:val="24"/>
          <w:szCs w:val="24"/>
          <w:lang w:eastAsia="ru-RU"/>
        </w:rPr>
        <w:t>21</w:t>
      </w:r>
      <w:r w:rsidR="00707338">
        <w:rPr>
          <w:rFonts w:ascii="Century" w:eastAsia="Calibri" w:hAnsi="Century" w:cs="Times New Roman"/>
          <w:sz w:val="24"/>
          <w:szCs w:val="24"/>
          <w:lang w:eastAsia="ru-RU"/>
        </w:rPr>
        <w:t xml:space="preserve"> травня  </w:t>
      </w:r>
      <w:r w:rsidR="00707338" w:rsidRPr="00947EFA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707338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07338" w:rsidRPr="00947EFA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07338" w:rsidRPr="00947EFA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07338" w:rsidRPr="00947EFA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07338" w:rsidRPr="00947EFA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07338" w:rsidRPr="00947EFA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07338" w:rsidRPr="00947EFA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07338" w:rsidRPr="00947EFA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07338" w:rsidRPr="00947EFA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</w:t>
      </w:r>
      <w:r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 </w:t>
      </w:r>
      <w:r w:rsidR="00707338" w:rsidRPr="00947EFA">
        <w:rPr>
          <w:rFonts w:ascii="Century" w:eastAsia="Calibri" w:hAnsi="Century" w:cs="Times New Roman"/>
          <w:sz w:val="24"/>
          <w:szCs w:val="24"/>
          <w:lang w:eastAsia="ru-RU"/>
        </w:rPr>
        <w:t xml:space="preserve">   м. Городок</w:t>
      </w:r>
    </w:p>
    <w:bookmarkEnd w:id="1"/>
    <w:bookmarkEnd w:id="2"/>
    <w:p w14:paraId="6467FABC" w14:textId="77777777" w:rsidR="00707338" w:rsidRPr="00947EFA" w:rsidRDefault="00707338" w:rsidP="00707338">
      <w:pPr>
        <w:spacing w:after="0" w:line="240" w:lineRule="atLeast"/>
        <w:jc w:val="both"/>
        <w:rPr>
          <w:rFonts w:ascii="Century" w:hAnsi="Century"/>
          <w:b/>
          <w:sz w:val="24"/>
          <w:szCs w:val="24"/>
        </w:rPr>
      </w:pPr>
    </w:p>
    <w:p w14:paraId="68C0173A" w14:textId="64E6FDC8" w:rsidR="00707338" w:rsidRDefault="00707338" w:rsidP="00707338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Про продовження строку дії договорів </w:t>
      </w:r>
      <w:r w:rsidRPr="00C83E2B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особистого строкового сервітуту на право користування земельн</w:t>
      </w:r>
      <w:r w:rsidR="00C16CDB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ою ділянкою </w:t>
      </w:r>
      <w:r w:rsidRPr="00C83E2B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з </w:t>
      </w:r>
      <w:r w:rsidRPr="00707338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ФОП </w:t>
      </w:r>
      <w:proofErr w:type="spellStart"/>
      <w:r w:rsidRPr="00707338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Клок</w:t>
      </w:r>
      <w:proofErr w:type="spellEnd"/>
      <w:r w:rsidRPr="00707338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 Р.В. </w:t>
      </w:r>
    </w:p>
    <w:p w14:paraId="33E690C7" w14:textId="77777777" w:rsidR="00707338" w:rsidRDefault="00707338" w:rsidP="00707338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p w14:paraId="2F4CF457" w14:textId="109B0618" w:rsidR="00707338" w:rsidRDefault="00707338" w:rsidP="00707338">
      <w:pPr>
        <w:shd w:val="clear" w:color="auto" w:fill="FFFFFF"/>
        <w:spacing w:after="24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  <w:r w:rsidRPr="00947EFA">
        <w:rPr>
          <w:rFonts w:ascii="Century" w:eastAsia="Times New Roman" w:hAnsi="Century" w:cs="Arial"/>
          <w:sz w:val="24"/>
          <w:szCs w:val="24"/>
          <w:lang w:eastAsia="ru-RU"/>
        </w:rPr>
        <w:t xml:space="preserve">Розглянувши </w:t>
      </w: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заяву </w:t>
      </w:r>
      <w:r w:rsidRPr="00707338">
        <w:rPr>
          <w:rFonts w:ascii="Century" w:eastAsia="Times New Roman" w:hAnsi="Century" w:cs="Arial"/>
          <w:sz w:val="24"/>
          <w:szCs w:val="24"/>
          <w:lang w:eastAsia="ru-RU"/>
        </w:rPr>
        <w:t xml:space="preserve">ФОП </w:t>
      </w:r>
      <w:proofErr w:type="spellStart"/>
      <w:r w:rsidRPr="00707338">
        <w:rPr>
          <w:rFonts w:ascii="Century" w:eastAsia="Times New Roman" w:hAnsi="Century" w:cs="Arial"/>
          <w:sz w:val="24"/>
          <w:szCs w:val="24"/>
          <w:lang w:eastAsia="ru-RU"/>
        </w:rPr>
        <w:t>Клок</w:t>
      </w:r>
      <w:proofErr w:type="spellEnd"/>
      <w:r w:rsidRPr="00707338">
        <w:rPr>
          <w:rFonts w:ascii="Century" w:eastAsia="Times New Roman" w:hAnsi="Century" w:cs="Arial"/>
          <w:sz w:val="24"/>
          <w:szCs w:val="24"/>
          <w:lang w:eastAsia="ru-RU"/>
        </w:rPr>
        <w:t xml:space="preserve"> Р.В. від</w:t>
      </w: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 17.04.2026 </w:t>
      </w:r>
      <w:r w:rsidRPr="00C83E2B">
        <w:rPr>
          <w:rFonts w:ascii="Century" w:eastAsia="Times New Roman" w:hAnsi="Century" w:cs="Arial"/>
          <w:sz w:val="24"/>
          <w:szCs w:val="24"/>
          <w:lang w:eastAsia="ru-RU"/>
        </w:rPr>
        <w:t>про</w:t>
      </w: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 продовження строку дії договор</w:t>
      </w:r>
      <w:r w:rsidR="00C16CDB">
        <w:rPr>
          <w:rFonts w:ascii="Century" w:eastAsia="Times New Roman" w:hAnsi="Century" w:cs="Arial"/>
          <w:sz w:val="24"/>
          <w:szCs w:val="24"/>
          <w:lang w:eastAsia="ru-RU"/>
        </w:rPr>
        <w:t xml:space="preserve">у </w:t>
      </w:r>
      <w:r w:rsidRPr="00C83E2B">
        <w:rPr>
          <w:rFonts w:ascii="Century" w:eastAsia="Times New Roman" w:hAnsi="Century" w:cs="Arial"/>
          <w:sz w:val="24"/>
          <w:szCs w:val="24"/>
          <w:lang w:eastAsia="ru-RU"/>
        </w:rPr>
        <w:t>строкового сервітуту на право користування земельн</w:t>
      </w:r>
      <w:r w:rsidR="00C16CDB">
        <w:rPr>
          <w:rFonts w:ascii="Century" w:eastAsia="Times New Roman" w:hAnsi="Century" w:cs="Arial"/>
          <w:sz w:val="24"/>
          <w:szCs w:val="24"/>
          <w:lang w:eastAsia="ru-RU"/>
        </w:rPr>
        <w:t>ою ділянкою,</w:t>
      </w: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Pr="00C83E2B">
        <w:rPr>
          <w:rFonts w:ascii="Century" w:eastAsia="Times New Roman" w:hAnsi="Century" w:cs="Arial"/>
          <w:sz w:val="24"/>
          <w:szCs w:val="24"/>
          <w:lang w:eastAsia="ru-RU"/>
        </w:rPr>
        <w:t xml:space="preserve">керуючись пунктом 34 частини першої статті 26 Закону України «Про місцеве самоврядування в Україні», </w:t>
      </w:r>
      <w:proofErr w:type="spellStart"/>
      <w:r w:rsidRPr="00C83E2B">
        <w:rPr>
          <w:rFonts w:ascii="Century" w:eastAsia="Times New Roman" w:hAnsi="Century" w:cs="Arial"/>
          <w:sz w:val="24"/>
          <w:szCs w:val="24"/>
          <w:lang w:eastAsia="ru-RU"/>
        </w:rPr>
        <w:t>ст.ст</w:t>
      </w:r>
      <w:proofErr w:type="spellEnd"/>
      <w:r w:rsidRPr="00C83E2B">
        <w:rPr>
          <w:rFonts w:ascii="Century" w:eastAsia="Times New Roman" w:hAnsi="Century" w:cs="Arial"/>
          <w:sz w:val="24"/>
          <w:szCs w:val="24"/>
          <w:lang w:eastAsia="ru-RU"/>
        </w:rPr>
        <w:t>. 12, 99, 100 Земельного кодексу України, враховуючи рішення сесії міської ради № 897 від 30.11.2004 «Про сервітутне землекористування»</w:t>
      </w:r>
      <w:r w:rsidR="00C16CDB">
        <w:rPr>
          <w:rFonts w:ascii="Century" w:eastAsia="Times New Roman" w:hAnsi="Century" w:cs="Arial"/>
          <w:sz w:val="24"/>
          <w:szCs w:val="24"/>
          <w:lang w:eastAsia="ru-RU"/>
        </w:rPr>
        <w:t>,</w:t>
      </w: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Pr="00A04C82">
        <w:rPr>
          <w:rFonts w:ascii="Century" w:eastAsia="Times New Roman" w:hAnsi="Century" w:cs="Arial"/>
          <w:sz w:val="24"/>
          <w:szCs w:val="24"/>
          <w:lang w:eastAsia="ru-RU"/>
        </w:rPr>
        <w:t>враховуючи рекомендації  постійної депутатської комісії з питань земельних ресурсів, АПК, містобудування, охорони довкілля, міська рада</w:t>
      </w:r>
    </w:p>
    <w:p w14:paraId="36468379" w14:textId="77777777" w:rsidR="00707338" w:rsidRPr="00947EFA" w:rsidRDefault="00707338" w:rsidP="00C1442F">
      <w:pPr>
        <w:shd w:val="clear" w:color="auto" w:fill="FFFFFF"/>
        <w:spacing w:after="240" w:line="276" w:lineRule="auto"/>
        <w:rPr>
          <w:rFonts w:ascii="Century" w:eastAsia="Times New Roman" w:hAnsi="Century" w:cs="Arial"/>
          <w:sz w:val="24"/>
          <w:szCs w:val="24"/>
          <w:lang w:eastAsia="ru-RU"/>
        </w:rPr>
      </w:pPr>
      <w:bookmarkStart w:id="3" w:name="_GoBack"/>
      <w:bookmarkEnd w:id="3"/>
      <w:r w:rsidRPr="00947EFA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В И Р І Ш И Л А</w:t>
      </w:r>
      <w:r w:rsidRPr="00947EFA">
        <w:rPr>
          <w:rFonts w:ascii="Century" w:eastAsia="Times New Roman" w:hAnsi="Century" w:cs="Arial"/>
          <w:sz w:val="24"/>
          <w:szCs w:val="24"/>
          <w:lang w:eastAsia="ru-RU"/>
        </w:rPr>
        <w:t>:</w:t>
      </w:r>
    </w:p>
    <w:p w14:paraId="356C36CB" w14:textId="187A3C1F" w:rsidR="00C16CDB" w:rsidRDefault="00707338" w:rsidP="00707338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  <w:r w:rsidRPr="00947EFA">
        <w:rPr>
          <w:rFonts w:ascii="Century" w:eastAsia="Times New Roman" w:hAnsi="Century" w:cs="Arial"/>
          <w:sz w:val="24"/>
          <w:szCs w:val="24"/>
          <w:lang w:eastAsia="ru-RU"/>
        </w:rPr>
        <w:t>1.</w:t>
      </w:r>
      <w:r w:rsidRPr="00C83E2B">
        <w:rPr>
          <w:rFonts w:ascii="Century" w:eastAsia="Times New Roman" w:hAnsi="Century" w:cs="Arial"/>
          <w:sz w:val="24"/>
          <w:szCs w:val="24"/>
          <w:lang w:eastAsia="ru-RU"/>
        </w:rPr>
        <w:t xml:space="preserve">Продовжити з ФОП </w:t>
      </w:r>
      <w:proofErr w:type="spellStart"/>
      <w:r w:rsidR="00C16CDB" w:rsidRPr="00C16CDB">
        <w:rPr>
          <w:rFonts w:ascii="Century" w:eastAsia="Times New Roman" w:hAnsi="Century" w:cs="Arial"/>
          <w:sz w:val="24"/>
          <w:szCs w:val="24"/>
          <w:lang w:eastAsia="ru-RU"/>
        </w:rPr>
        <w:t>Клок</w:t>
      </w:r>
      <w:proofErr w:type="spellEnd"/>
      <w:r w:rsidR="00C16CDB" w:rsidRPr="00C16CDB">
        <w:rPr>
          <w:rFonts w:ascii="Century" w:eastAsia="Times New Roman" w:hAnsi="Century" w:cs="Arial"/>
          <w:sz w:val="24"/>
          <w:szCs w:val="24"/>
          <w:lang w:eastAsia="ru-RU"/>
        </w:rPr>
        <w:t xml:space="preserve"> Ростислав</w:t>
      </w:r>
      <w:r w:rsidR="00C16CDB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C16CDB" w:rsidRPr="00C16CDB">
        <w:rPr>
          <w:rFonts w:ascii="Century" w:eastAsia="Times New Roman" w:hAnsi="Century" w:cs="Arial"/>
          <w:sz w:val="24"/>
          <w:szCs w:val="24"/>
          <w:lang w:eastAsia="ru-RU"/>
        </w:rPr>
        <w:t xml:space="preserve"> Володимирович</w:t>
      </w:r>
      <w:r w:rsidR="00C16CDB">
        <w:rPr>
          <w:rFonts w:ascii="Century" w:eastAsia="Times New Roman" w:hAnsi="Century" w:cs="Arial"/>
          <w:sz w:val="24"/>
          <w:szCs w:val="24"/>
          <w:lang w:eastAsia="ru-RU"/>
        </w:rPr>
        <w:t xml:space="preserve">ем договір </w:t>
      </w:r>
      <w:r w:rsidRPr="00C83E2B">
        <w:rPr>
          <w:rFonts w:ascii="Century" w:eastAsia="Times New Roman" w:hAnsi="Century" w:cs="Arial"/>
          <w:sz w:val="24"/>
          <w:szCs w:val="24"/>
          <w:lang w:eastAsia="ru-RU"/>
        </w:rPr>
        <w:t>строкового сервітуту</w:t>
      </w:r>
      <w:r>
        <w:rPr>
          <w:rFonts w:ascii="Century" w:eastAsia="Times New Roman" w:hAnsi="Century" w:cs="Arial"/>
          <w:sz w:val="24"/>
          <w:szCs w:val="24"/>
          <w:lang w:eastAsia="ru-RU"/>
        </w:rPr>
        <w:t>, як</w:t>
      </w:r>
      <w:r w:rsidR="00C16CDB">
        <w:rPr>
          <w:rFonts w:ascii="Century" w:eastAsia="Times New Roman" w:hAnsi="Century" w:cs="Arial"/>
          <w:sz w:val="24"/>
          <w:szCs w:val="24"/>
          <w:lang w:eastAsia="ru-RU"/>
        </w:rPr>
        <w:t xml:space="preserve">ий </w:t>
      </w: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укладено </w:t>
      </w:r>
      <w:r w:rsidR="00C16CDB">
        <w:rPr>
          <w:rFonts w:ascii="Century" w:eastAsia="Times New Roman" w:hAnsi="Century" w:cs="Arial"/>
          <w:sz w:val="24"/>
          <w:szCs w:val="24"/>
          <w:lang w:eastAsia="ru-RU"/>
        </w:rPr>
        <w:t>30</w:t>
      </w:r>
      <w:r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16CDB">
        <w:rPr>
          <w:rFonts w:ascii="Century" w:eastAsia="Times New Roman" w:hAnsi="Century" w:cs="Arial"/>
          <w:sz w:val="24"/>
          <w:szCs w:val="24"/>
          <w:lang w:eastAsia="ru-RU"/>
        </w:rPr>
        <w:t>12</w:t>
      </w:r>
      <w:r>
        <w:rPr>
          <w:rFonts w:ascii="Century" w:eastAsia="Times New Roman" w:hAnsi="Century" w:cs="Arial"/>
          <w:sz w:val="24"/>
          <w:szCs w:val="24"/>
          <w:lang w:eastAsia="ru-RU"/>
        </w:rPr>
        <w:t>.20</w:t>
      </w:r>
      <w:r w:rsidR="00C16CDB">
        <w:rPr>
          <w:rFonts w:ascii="Century" w:eastAsia="Times New Roman" w:hAnsi="Century" w:cs="Arial"/>
          <w:sz w:val="24"/>
          <w:szCs w:val="24"/>
          <w:lang w:eastAsia="ru-RU"/>
        </w:rPr>
        <w:t>24</w:t>
      </w: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Pr="00C83E2B">
        <w:rPr>
          <w:rFonts w:ascii="Century" w:eastAsia="Times New Roman" w:hAnsi="Century" w:cs="Arial"/>
          <w:sz w:val="24"/>
          <w:szCs w:val="24"/>
          <w:lang w:eastAsia="ru-RU"/>
        </w:rPr>
        <w:t>на права користування земельн</w:t>
      </w:r>
      <w:r w:rsidR="00C16CDB">
        <w:rPr>
          <w:rFonts w:ascii="Century" w:eastAsia="Times New Roman" w:hAnsi="Century" w:cs="Arial"/>
          <w:sz w:val="24"/>
          <w:szCs w:val="24"/>
          <w:lang w:eastAsia="ru-RU"/>
        </w:rPr>
        <w:t xml:space="preserve">ою ділянкою </w:t>
      </w: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площею </w:t>
      </w:r>
      <w:r w:rsidR="00C16CDB">
        <w:rPr>
          <w:rFonts w:ascii="Century" w:eastAsia="Times New Roman" w:hAnsi="Century" w:cs="Arial"/>
          <w:sz w:val="24"/>
          <w:szCs w:val="24"/>
          <w:lang w:eastAsia="ru-RU"/>
        </w:rPr>
        <w:t xml:space="preserve">24,6 </w:t>
      </w:r>
      <w:proofErr w:type="spellStart"/>
      <w:r>
        <w:rPr>
          <w:rFonts w:ascii="Century" w:eastAsia="Times New Roman" w:hAnsi="Century" w:cs="Arial"/>
          <w:sz w:val="24"/>
          <w:szCs w:val="24"/>
          <w:lang w:eastAsia="ru-RU"/>
        </w:rPr>
        <w:t>кв.м</w:t>
      </w:r>
      <w:proofErr w:type="spellEnd"/>
      <w:r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16CDB">
        <w:rPr>
          <w:rFonts w:ascii="Century" w:eastAsia="Times New Roman" w:hAnsi="Century" w:cs="Arial"/>
          <w:sz w:val="24"/>
          <w:szCs w:val="24"/>
          <w:lang w:eastAsia="ru-RU"/>
        </w:rPr>
        <w:t>, щ</w:t>
      </w:r>
      <w:r w:rsidR="00C16CDB" w:rsidRPr="00C16CDB">
        <w:rPr>
          <w:rFonts w:ascii="Century" w:eastAsia="Times New Roman" w:hAnsi="Century" w:cs="Arial"/>
          <w:sz w:val="24"/>
          <w:szCs w:val="24"/>
          <w:lang w:eastAsia="ru-RU"/>
        </w:rPr>
        <w:t xml:space="preserve">о в м. Городок по </w:t>
      </w:r>
      <w:proofErr w:type="spellStart"/>
      <w:r w:rsidR="00C16CDB" w:rsidRPr="00C16CDB">
        <w:rPr>
          <w:rFonts w:ascii="Century" w:eastAsia="Times New Roman" w:hAnsi="Century" w:cs="Arial"/>
          <w:sz w:val="24"/>
          <w:szCs w:val="24"/>
          <w:lang w:eastAsia="ru-RU"/>
        </w:rPr>
        <w:t>вул.В.Чорновола</w:t>
      </w:r>
      <w:proofErr w:type="spellEnd"/>
      <w:r w:rsidR="00C16CDB" w:rsidRPr="00C16CDB">
        <w:rPr>
          <w:rFonts w:ascii="Century" w:eastAsia="Times New Roman" w:hAnsi="Century" w:cs="Arial"/>
          <w:sz w:val="24"/>
          <w:szCs w:val="24"/>
          <w:lang w:eastAsia="ru-RU"/>
        </w:rPr>
        <w:t xml:space="preserve"> для розміщення та обслуговування </w:t>
      </w:r>
      <w:r w:rsidR="00C16CDB">
        <w:rPr>
          <w:rFonts w:ascii="Century" w:eastAsia="Times New Roman" w:hAnsi="Century" w:cs="Arial"/>
          <w:sz w:val="24"/>
          <w:szCs w:val="24"/>
          <w:lang w:eastAsia="ru-RU"/>
        </w:rPr>
        <w:t xml:space="preserve">тимчасової споруди </w:t>
      </w:r>
      <w:r w:rsidR="00C16CDB" w:rsidRPr="00C16CDB">
        <w:rPr>
          <w:rFonts w:ascii="Century" w:eastAsia="Times New Roman" w:hAnsi="Century" w:cs="Arial"/>
          <w:sz w:val="24"/>
          <w:szCs w:val="24"/>
          <w:lang w:eastAsia="ru-RU"/>
        </w:rPr>
        <w:t>торговельного призначення (торгов</w:t>
      </w:r>
      <w:r w:rsidR="00C16CDB">
        <w:rPr>
          <w:rFonts w:ascii="Century" w:eastAsia="Times New Roman" w:hAnsi="Century" w:cs="Arial"/>
          <w:sz w:val="24"/>
          <w:szCs w:val="24"/>
          <w:lang w:eastAsia="ru-RU"/>
        </w:rPr>
        <w:t xml:space="preserve">ий павільйон) </w:t>
      </w:r>
      <w:r w:rsidR="00C16CDB" w:rsidRPr="00C16CDB">
        <w:rPr>
          <w:rFonts w:ascii="Century" w:eastAsia="Times New Roman" w:hAnsi="Century" w:cs="Arial"/>
          <w:sz w:val="24"/>
          <w:szCs w:val="24"/>
          <w:lang w:eastAsia="ru-RU"/>
        </w:rPr>
        <w:t xml:space="preserve"> на час дії паспорт</w:t>
      </w:r>
      <w:r w:rsidR="00C16CDB">
        <w:rPr>
          <w:rFonts w:ascii="Century" w:eastAsia="Times New Roman" w:hAnsi="Century" w:cs="Arial"/>
          <w:sz w:val="24"/>
          <w:szCs w:val="24"/>
          <w:lang w:eastAsia="ru-RU"/>
        </w:rPr>
        <w:t xml:space="preserve">а </w:t>
      </w:r>
      <w:r w:rsidR="00C16CDB" w:rsidRPr="00C16CDB">
        <w:rPr>
          <w:rFonts w:ascii="Century" w:eastAsia="Times New Roman" w:hAnsi="Century" w:cs="Arial"/>
          <w:sz w:val="24"/>
          <w:szCs w:val="24"/>
          <w:lang w:eastAsia="ru-RU"/>
        </w:rPr>
        <w:t xml:space="preserve"> прив’язки тимчасов</w:t>
      </w:r>
      <w:r w:rsidR="00C16CDB">
        <w:rPr>
          <w:rFonts w:ascii="Century" w:eastAsia="Times New Roman" w:hAnsi="Century" w:cs="Arial"/>
          <w:sz w:val="24"/>
          <w:szCs w:val="24"/>
          <w:lang w:eastAsia="ru-RU"/>
        </w:rPr>
        <w:t>ої споруди</w:t>
      </w:r>
      <w:r w:rsidR="00C16CDB" w:rsidRPr="00C16CDB">
        <w:rPr>
          <w:rFonts w:ascii="Century" w:eastAsia="Times New Roman" w:hAnsi="Century" w:cs="Arial"/>
          <w:sz w:val="24"/>
          <w:szCs w:val="24"/>
          <w:lang w:eastAsia="ru-RU"/>
        </w:rPr>
        <w:t xml:space="preserve">, а саме до </w:t>
      </w:r>
      <w:r w:rsidR="00C16CDB">
        <w:rPr>
          <w:rFonts w:ascii="Century" w:eastAsia="Times New Roman" w:hAnsi="Century" w:cs="Arial"/>
          <w:sz w:val="24"/>
          <w:szCs w:val="24"/>
          <w:lang w:eastAsia="ru-RU"/>
        </w:rPr>
        <w:t>14.11.2028 року.</w:t>
      </w:r>
    </w:p>
    <w:p w14:paraId="78AE232C" w14:textId="60524758" w:rsidR="00707338" w:rsidRPr="00A04C82" w:rsidRDefault="00707338" w:rsidP="00707338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  <w:r w:rsidRPr="00C83E2B">
        <w:rPr>
          <w:rFonts w:ascii="Century" w:eastAsia="Times New Roman" w:hAnsi="Century" w:cs="Arial"/>
          <w:sz w:val="24"/>
          <w:szCs w:val="24"/>
          <w:lang w:eastAsia="ru-RU"/>
        </w:rPr>
        <w:t>2.Встановити річну плату за використання земельн</w:t>
      </w:r>
      <w:r w:rsidR="00C16CDB">
        <w:rPr>
          <w:rFonts w:ascii="Century" w:eastAsia="Times New Roman" w:hAnsi="Century" w:cs="Arial"/>
          <w:sz w:val="24"/>
          <w:szCs w:val="24"/>
          <w:lang w:eastAsia="ru-RU"/>
        </w:rPr>
        <w:t>ої ділянки</w:t>
      </w:r>
      <w:r w:rsidRPr="00C83E2B">
        <w:rPr>
          <w:rFonts w:ascii="Century" w:eastAsia="Times New Roman" w:hAnsi="Century" w:cs="Arial"/>
          <w:sz w:val="24"/>
          <w:szCs w:val="24"/>
          <w:lang w:eastAsia="ru-RU"/>
        </w:rPr>
        <w:t>, зазначен</w:t>
      </w:r>
      <w:r w:rsidR="00C16CDB">
        <w:rPr>
          <w:rFonts w:ascii="Century" w:eastAsia="Times New Roman" w:hAnsi="Century" w:cs="Arial"/>
          <w:sz w:val="24"/>
          <w:szCs w:val="24"/>
          <w:lang w:eastAsia="ru-RU"/>
        </w:rPr>
        <w:t xml:space="preserve">ої </w:t>
      </w:r>
      <w:r w:rsidRPr="00C83E2B">
        <w:rPr>
          <w:rFonts w:ascii="Century" w:eastAsia="Times New Roman" w:hAnsi="Century" w:cs="Arial"/>
          <w:sz w:val="24"/>
          <w:szCs w:val="24"/>
          <w:lang w:eastAsia="ru-RU"/>
        </w:rPr>
        <w:t>у пункті 1 цього рішення</w:t>
      </w:r>
      <w:r w:rsidR="00C16CDB">
        <w:rPr>
          <w:rFonts w:ascii="Century" w:eastAsia="Times New Roman" w:hAnsi="Century" w:cs="Arial"/>
          <w:sz w:val="24"/>
          <w:szCs w:val="24"/>
          <w:lang w:eastAsia="ru-RU"/>
        </w:rPr>
        <w:t>,</w:t>
      </w:r>
      <w:r w:rsidRPr="00C83E2B">
        <w:rPr>
          <w:rFonts w:ascii="Century" w:eastAsia="Times New Roman" w:hAnsi="Century" w:cs="Arial"/>
          <w:sz w:val="24"/>
          <w:szCs w:val="24"/>
          <w:lang w:eastAsia="ru-RU"/>
        </w:rPr>
        <w:t xml:space="preserve"> у розмірі </w:t>
      </w:r>
      <w:r>
        <w:rPr>
          <w:rFonts w:ascii="Century" w:eastAsia="Times New Roman" w:hAnsi="Century" w:cs="Arial"/>
          <w:sz w:val="24"/>
          <w:szCs w:val="24"/>
          <w:lang w:eastAsia="ru-RU"/>
        </w:rPr>
        <w:t>12 % від ї</w:t>
      </w:r>
      <w:r w:rsidR="00C16CDB">
        <w:rPr>
          <w:rFonts w:ascii="Century" w:eastAsia="Times New Roman" w:hAnsi="Century" w:cs="Arial"/>
          <w:sz w:val="24"/>
          <w:szCs w:val="24"/>
          <w:lang w:eastAsia="ru-RU"/>
        </w:rPr>
        <w:t xml:space="preserve">ї </w:t>
      </w:r>
      <w:r w:rsidRPr="00A04C82">
        <w:rPr>
          <w:rFonts w:ascii="Century" w:eastAsia="Times New Roman" w:hAnsi="Century" w:cs="Arial"/>
          <w:sz w:val="24"/>
          <w:szCs w:val="24"/>
          <w:lang w:eastAsia="ru-RU"/>
        </w:rPr>
        <w:t>нормативної грошової оцінки.</w:t>
      </w:r>
    </w:p>
    <w:p w14:paraId="05BF223E" w14:textId="77777777" w:rsidR="00B7408F" w:rsidRDefault="00707338" w:rsidP="00707338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  <w:r w:rsidRPr="00A04C82">
        <w:rPr>
          <w:rFonts w:ascii="Century" w:eastAsia="Times New Roman" w:hAnsi="Century" w:cs="Arial"/>
          <w:sz w:val="24"/>
          <w:szCs w:val="24"/>
          <w:lang w:eastAsia="ru-RU"/>
        </w:rPr>
        <w:t xml:space="preserve">3.Доручити міському голові Ременяку Володимиру Васильовичу від імені Городоцької міської ради укласти та підписати угоду про продовження дії договору строкового сервітуту на право користування земельною ділянкою </w:t>
      </w:r>
    </w:p>
    <w:p w14:paraId="485B2A49" w14:textId="24A4604D" w:rsidR="00707338" w:rsidRPr="00A04C82" w:rsidRDefault="00707338" w:rsidP="00707338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  <w:r w:rsidRPr="00A04C82">
        <w:rPr>
          <w:rFonts w:ascii="Century" w:eastAsia="Times New Roman" w:hAnsi="Century" w:cs="Arial"/>
          <w:sz w:val="24"/>
          <w:szCs w:val="24"/>
          <w:lang w:eastAsia="ru-RU"/>
        </w:rPr>
        <w:t xml:space="preserve">4.Контроль за виконанням цього рішення покласти на заступника міського голови </w:t>
      </w:r>
      <w:proofErr w:type="spellStart"/>
      <w:r w:rsidRPr="00A04C82">
        <w:rPr>
          <w:rFonts w:ascii="Century" w:eastAsia="Times New Roman" w:hAnsi="Century" w:cs="Arial"/>
          <w:sz w:val="24"/>
          <w:szCs w:val="24"/>
          <w:lang w:eastAsia="ru-RU"/>
        </w:rPr>
        <w:t>І.Тирпак</w:t>
      </w:r>
      <w:proofErr w:type="spellEnd"/>
      <w:r w:rsidRPr="00A04C82">
        <w:rPr>
          <w:rFonts w:ascii="Century" w:eastAsia="Times New Roman" w:hAnsi="Century" w:cs="Arial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довкілля.</w:t>
      </w:r>
    </w:p>
    <w:p w14:paraId="6C72175F" w14:textId="77777777" w:rsidR="00707338" w:rsidRDefault="00707338" w:rsidP="00707338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p w14:paraId="4C7F0FB9" w14:textId="77777777" w:rsidR="00B7408F" w:rsidRDefault="00B7408F" w:rsidP="00707338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p w14:paraId="6FF78415" w14:textId="77777777" w:rsidR="00707338" w:rsidRDefault="00707338" w:rsidP="00707338">
      <w:pPr>
        <w:spacing w:line="240" w:lineRule="auto"/>
        <w:jc w:val="both"/>
      </w:pPr>
      <w:r w:rsidRPr="00947EFA">
        <w:rPr>
          <w:rFonts w:ascii="Century" w:hAnsi="Century"/>
          <w:b/>
          <w:sz w:val="24"/>
          <w:szCs w:val="24"/>
        </w:rPr>
        <w:t xml:space="preserve">Міський голова                                                      </w:t>
      </w:r>
      <w:r>
        <w:rPr>
          <w:rFonts w:ascii="Century" w:hAnsi="Century"/>
          <w:b/>
          <w:sz w:val="24"/>
          <w:szCs w:val="24"/>
        </w:rPr>
        <w:t xml:space="preserve">                          </w:t>
      </w:r>
      <w:r w:rsidRPr="00947EFA">
        <w:rPr>
          <w:rFonts w:ascii="Century" w:hAnsi="Century"/>
          <w:b/>
          <w:sz w:val="24"/>
          <w:szCs w:val="24"/>
        </w:rPr>
        <w:t xml:space="preserve">  Володимир РЕМЕНЯК</w:t>
      </w:r>
    </w:p>
    <w:sectPr w:rsidR="00707338" w:rsidSect="0070733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2D9"/>
    <w:rsid w:val="00707338"/>
    <w:rsid w:val="00766C01"/>
    <w:rsid w:val="009A6776"/>
    <w:rsid w:val="00B7408F"/>
    <w:rsid w:val="00C1442F"/>
    <w:rsid w:val="00C16CDB"/>
    <w:rsid w:val="00E012D9"/>
    <w:rsid w:val="00F4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121A1"/>
  <w15:chartTrackingRefBased/>
  <w15:docId w15:val="{A3DF0909-75B2-4F84-B4D3-3A1F9A3D6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7338"/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012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12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12D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12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12D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12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12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12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12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12D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012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012D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012D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012D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012D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012D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012D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012D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012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E012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012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E012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012D9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E012D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012D9"/>
    <w:pPr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E012D9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012D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E012D9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E012D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1187</Words>
  <Characters>677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2026-04-22T05:43:00Z</dcterms:created>
  <dcterms:modified xsi:type="dcterms:W3CDTF">2026-05-11T11:39:00Z</dcterms:modified>
</cp:coreProperties>
</file>